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84" w:rsidRDefault="00C04984" w:rsidP="00C04984">
      <w:pPr>
        <w:pStyle w:val="titreformulaire"/>
        <w:outlineLvl w:val="9"/>
      </w:pPr>
      <w:r>
        <w:rPr>
          <w:rFonts w:eastAsia="Times New Roman" w:cs="Arial"/>
          <w:color w:val="000000"/>
          <w:sz w:val="22"/>
          <w:szCs w:val="22"/>
        </w:rPr>
        <w:t xml:space="preserve">Dépenses prévisionnelles totales </w:t>
      </w:r>
      <w:r>
        <w:rPr>
          <w:rFonts w:eastAsia="Times New Roman" w:cs="Arial"/>
          <w:color w:val="000000"/>
          <w:sz w:val="22"/>
          <w:szCs w:val="22"/>
          <w:u w:val="single"/>
        </w:rPr>
        <w:t>sans arrondi</w:t>
      </w:r>
    </w:p>
    <w:p w:rsidR="00C04984" w:rsidRDefault="00C04984" w:rsidP="00C04984">
      <w:pPr>
        <w:pStyle w:val="titreformulaire"/>
        <w:outlineLvl w:val="9"/>
        <w:rPr>
          <w:rFonts w:eastAsia="Times New Roman" w:cs="Arial"/>
          <w:color w:val="000000"/>
          <w:sz w:val="22"/>
          <w:szCs w:val="22"/>
        </w:rPr>
      </w:pPr>
    </w:p>
    <w:p w:rsidR="00C04984" w:rsidRDefault="00C04984" w:rsidP="00C04984">
      <w:pPr>
        <w:pStyle w:val="titreformulaire"/>
        <w:outlineLvl w:val="9"/>
      </w:pPr>
      <w:r>
        <w:rPr>
          <w:rFonts w:eastAsia="Times New Roman" w:cs="Arial"/>
          <w:b w:val="0"/>
          <w:bCs w:val="0"/>
          <w:color w:val="000000"/>
          <w:sz w:val="18"/>
          <w:szCs w:val="18"/>
          <w:u w:val="single"/>
        </w:rPr>
        <w:t>(</w:t>
      </w:r>
      <w:proofErr w:type="gramStart"/>
      <w:r>
        <w:rPr>
          <w:rFonts w:eastAsia="Times New Roman" w:cs="Arial"/>
          <w:b w:val="0"/>
          <w:bCs w:val="0"/>
          <w:color w:val="000000"/>
          <w:sz w:val="18"/>
          <w:szCs w:val="18"/>
          <w:u w:val="single"/>
        </w:rPr>
        <w:t>préciser</w:t>
      </w:r>
      <w:proofErr w:type="gramEnd"/>
      <w:r>
        <w:rPr>
          <w:rFonts w:eastAsia="Times New Roman" w:cs="Arial"/>
          <w:b w:val="0"/>
          <w:bCs w:val="0"/>
          <w:color w:val="000000"/>
          <w:sz w:val="18"/>
          <w:szCs w:val="18"/>
          <w:u w:val="single"/>
        </w:rPr>
        <w:t xml:space="preserve"> : </w:t>
      </w:r>
      <w:r>
        <w:rPr>
          <w:rFonts w:eastAsia="Times New Roman" w:cs="Arial"/>
          <w:b w:val="0"/>
          <w:bCs w:val="0"/>
          <w:color w:val="000000"/>
          <w:sz w:val="16"/>
          <w:szCs w:val="16"/>
          <w:u w:val="single"/>
        </w:rPr>
        <w:t xml:space="preserve">☐ </w:t>
      </w:r>
      <w:r>
        <w:rPr>
          <w:rFonts w:eastAsia="Times New Roman" w:cs="Arial"/>
          <w:b w:val="0"/>
          <w:bCs w:val="0"/>
          <w:color w:val="000000"/>
          <w:sz w:val="18"/>
          <w:szCs w:val="18"/>
          <w:u w:val="single"/>
        </w:rPr>
        <w:t xml:space="preserve">HT ou </w:t>
      </w:r>
      <w:r>
        <w:rPr>
          <w:rFonts w:eastAsia="Times New Roman" w:cs="Arial"/>
          <w:b w:val="0"/>
          <w:bCs w:val="0"/>
          <w:color w:val="000000"/>
          <w:sz w:val="16"/>
          <w:szCs w:val="16"/>
          <w:u w:val="single"/>
        </w:rPr>
        <w:t xml:space="preserve">☐ </w:t>
      </w:r>
      <w:r>
        <w:rPr>
          <w:rFonts w:eastAsia="Times New Roman" w:cs="Arial"/>
          <w:b w:val="0"/>
          <w:bCs w:val="0"/>
          <w:color w:val="000000"/>
          <w:sz w:val="18"/>
          <w:szCs w:val="18"/>
          <w:u w:val="single"/>
        </w:rPr>
        <w:t>TTC)</w:t>
      </w:r>
    </w:p>
    <w:p w:rsidR="00C04984" w:rsidRDefault="00C04984" w:rsidP="00C04984">
      <w:pPr>
        <w:pStyle w:val="titreformulaire"/>
        <w:outlineLvl w:val="9"/>
        <w:rPr>
          <w:rFonts w:eastAsia="Times New Roman" w:cs="Arial"/>
          <w:b w:val="0"/>
          <w:bCs w:val="0"/>
          <w:color w:val="000000"/>
          <w:sz w:val="22"/>
          <w:szCs w:val="22"/>
        </w:rPr>
      </w:pPr>
    </w:p>
    <w:p w:rsidR="00C04984" w:rsidRDefault="00C04984" w:rsidP="00C04984">
      <w:pPr>
        <w:pStyle w:val="titreformulaire"/>
        <w:outlineLvl w:val="9"/>
        <w:rPr>
          <w:rFonts w:eastAsia="Times New Roman" w:cs="Arial"/>
          <w:b w:val="0"/>
          <w:bCs w:val="0"/>
          <w:color w:val="000000"/>
          <w:sz w:val="22"/>
          <w:szCs w:val="22"/>
        </w:rPr>
      </w:pPr>
    </w:p>
    <w:tbl>
      <w:tblPr>
        <w:tblW w:w="142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"/>
        <w:gridCol w:w="3120"/>
        <w:gridCol w:w="1710"/>
        <w:gridCol w:w="2265"/>
        <w:gridCol w:w="2205"/>
        <w:gridCol w:w="2385"/>
        <w:gridCol w:w="2160"/>
      </w:tblGrid>
      <w:tr w:rsidR="00C04984" w:rsidTr="00910FA4">
        <w:tc>
          <w:tcPr>
            <w:tcW w:w="3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jc w:val="center"/>
              <w:rPr>
                <w:rFonts w:ascii="Tahoma" w:hAnsi="Tahom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Arial"/>
                <w:b/>
                <w:bCs/>
                <w:color w:val="000000"/>
                <w:sz w:val="18"/>
                <w:szCs w:val="18"/>
              </w:rPr>
              <w:t>Sous-action de l’action collective</w:t>
            </w:r>
          </w:p>
          <w:p w:rsidR="00C04984" w:rsidRDefault="00C04984" w:rsidP="00910FA4">
            <w:pPr>
              <w:pStyle w:val="TableContents"/>
              <w:jc w:val="center"/>
              <w:rPr>
                <w:rFonts w:ascii="Tahoma" w:hAnsi="Tahoma" w:cs="Arial"/>
                <w:color w:val="000000"/>
                <w:sz w:val="18"/>
                <w:szCs w:val="18"/>
              </w:rPr>
            </w:pPr>
            <w:r>
              <w:rPr>
                <w:rFonts w:ascii="Tahoma" w:hAnsi="Tahoma" w:cs="Arial"/>
                <w:color w:val="000000"/>
                <w:sz w:val="18"/>
                <w:szCs w:val="18"/>
              </w:rPr>
              <w:t>(numéro et intitulé)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normalformulaire"/>
              <w:snapToGrid w:val="0"/>
              <w:spacing w:before="40" w:after="20"/>
              <w:jc w:val="left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Dépenses sur facture liées à l'action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normalformulaire"/>
              <w:snapToGrid w:val="0"/>
              <w:spacing w:before="40" w:after="20"/>
            </w:pPr>
            <w:r>
              <w:rPr>
                <w:b/>
                <w:bCs/>
                <w:sz w:val="21"/>
                <w:szCs w:val="21"/>
              </w:rPr>
              <w:t>Frais salariaux liés à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l'action collective</w:t>
            </w:r>
          </w:p>
          <w:p w:rsidR="00C04984" w:rsidRDefault="00C04984" w:rsidP="00910FA4">
            <w:pPr>
              <w:pStyle w:val="normalformulaire"/>
              <w:snapToGrid w:val="0"/>
              <w:spacing w:before="40" w:after="20"/>
              <w:jc w:val="center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(voir méthode de calcul détaillée pour la fiche action de la demande d'aide)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normalformulaire"/>
              <w:snapToGrid w:val="0"/>
              <w:spacing w:before="40" w:after="20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Frais de déplacement, d'hébergement et de restauration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normalformulaire"/>
              <w:snapToGrid w:val="0"/>
              <w:spacing w:before="40" w:after="20"/>
              <w:jc w:val="center"/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Dépenses générales indirectes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– forfait de 20  % appliqué au montant total de frais salariaux liés à l'action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jc w:val="center"/>
              <w:rPr>
                <w:rFonts w:ascii="Tahoma" w:hAnsi="Tahoma" w:cs="Arial"/>
                <w:b/>
                <w:bCs/>
                <w:color w:val="000000"/>
                <w:sz w:val="18"/>
                <w:szCs w:val="18"/>
              </w:rPr>
            </w:pPr>
          </w:p>
          <w:p w:rsidR="00C04984" w:rsidRDefault="00C04984" w:rsidP="00910FA4">
            <w:pPr>
              <w:pStyle w:val="TableContents"/>
              <w:jc w:val="center"/>
              <w:rPr>
                <w:rFonts w:ascii="Tahoma" w:hAnsi="Tahoma" w:cs="Arial"/>
                <w:b/>
                <w:bCs/>
                <w:color w:val="000000"/>
                <w:sz w:val="22"/>
                <w:szCs w:val="22"/>
              </w:rPr>
            </w:pPr>
          </w:p>
          <w:p w:rsidR="00C04984" w:rsidRDefault="00C04984" w:rsidP="00910FA4">
            <w:pPr>
              <w:pStyle w:val="TableContents"/>
              <w:jc w:val="center"/>
              <w:rPr>
                <w:rFonts w:ascii="Tahoma" w:hAnsi="Tahom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Arial"/>
                <w:b/>
                <w:bCs/>
                <w:color w:val="000000"/>
                <w:sz w:val="22"/>
                <w:szCs w:val="22"/>
              </w:rPr>
              <w:t>TOTAL</w:t>
            </w:r>
          </w:p>
          <w:p w:rsidR="00C04984" w:rsidRDefault="00C04984" w:rsidP="00910FA4">
            <w:pPr>
              <w:pStyle w:val="TableContents"/>
              <w:jc w:val="center"/>
              <w:rPr>
                <w:rFonts w:ascii="Tahoma" w:hAnsi="Tahom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Arial"/>
                <w:b/>
                <w:bCs/>
                <w:color w:val="000000"/>
                <w:sz w:val="22"/>
                <w:szCs w:val="22"/>
              </w:rPr>
              <w:t>par sous-action</w:t>
            </w:r>
          </w:p>
        </w:tc>
      </w:tr>
      <w:tr w:rsidR="00C04984" w:rsidTr="00910FA4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1</w:t>
            </w:r>
          </w:p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</w:tr>
      <w:tr w:rsidR="00C04984" w:rsidTr="00910FA4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</w:tr>
      <w:tr w:rsidR="00C04984" w:rsidTr="00910FA4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</w:tr>
      <w:tr w:rsidR="00C04984" w:rsidTr="00910FA4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</w:tr>
      <w:tr w:rsidR="00C04984" w:rsidTr="00910FA4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</w:tr>
      <w:tr w:rsidR="00C04984" w:rsidTr="00910FA4">
        <w:tc>
          <w:tcPr>
            <w:tcW w:w="351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  <w:shd w:val="clear" w:color="auto" w:fill="DDDDDD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  <w:shd w:val="clear" w:color="auto" w:fill="DDDDDD"/>
              </w:rPr>
            </w:pP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  <w:shd w:val="clear" w:color="auto" w:fill="DDDDDD"/>
              </w:rPr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  <w:shd w:val="clear" w:color="auto" w:fill="DDDDDD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984" w:rsidRDefault="00C04984" w:rsidP="00910FA4">
            <w:pPr>
              <w:pStyle w:val="TableContents"/>
              <w:snapToGrid w:val="0"/>
              <w:rPr>
                <w:rFonts w:ascii="Tahoma" w:hAnsi="Tahoma"/>
                <w:color w:val="000000"/>
                <w:sz w:val="18"/>
                <w:szCs w:val="18"/>
              </w:rPr>
            </w:pPr>
          </w:p>
        </w:tc>
      </w:tr>
    </w:tbl>
    <w:p w:rsidR="00C04984" w:rsidRDefault="00C04984" w:rsidP="00C04984">
      <w:pPr>
        <w:pStyle w:val="Standard"/>
        <w:spacing w:line="240" w:lineRule="exact"/>
        <w:ind w:right="567"/>
        <w:jc w:val="both"/>
        <w:rPr>
          <w:rFonts w:ascii="Tahoma" w:hAnsi="Tahoma" w:cs="Arial"/>
          <w:color w:val="000000"/>
          <w:sz w:val="22"/>
          <w:szCs w:val="22"/>
        </w:rPr>
      </w:pPr>
    </w:p>
    <w:p w:rsidR="00C04984" w:rsidRDefault="00C04984" w:rsidP="00C04984">
      <w:pPr>
        <w:pStyle w:val="Standard"/>
        <w:jc w:val="both"/>
        <w:rPr>
          <w:rFonts w:ascii="Tahoma" w:hAnsi="Tahoma" w:cs="Arial"/>
          <w:color w:val="000000"/>
          <w:sz w:val="22"/>
          <w:szCs w:val="22"/>
          <w:u w:val="single"/>
        </w:rPr>
      </w:pPr>
    </w:p>
    <w:p w:rsidR="00A65F7B" w:rsidRDefault="00A65F7B">
      <w:bookmarkStart w:id="0" w:name="_GoBack"/>
      <w:bookmarkEnd w:id="0"/>
    </w:p>
    <w:sectPr w:rsidR="00A65F7B">
      <w:headerReference w:type="even" r:id="rId4"/>
      <w:headerReference w:type="default" r:id="rId5"/>
      <w:footerReference w:type="default" r:id="rId6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11A" w:rsidRDefault="00C04984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11A" w:rsidRDefault="00C04984">
    <w:pPr>
      <w:pStyle w:val="Header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11A" w:rsidRDefault="00C049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84"/>
    <w:rsid w:val="00A65F7B"/>
    <w:rsid w:val="00C0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B6008-7978-4E73-A1C2-087EA71D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049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4984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04984"/>
    <w:pPr>
      <w:suppressAutoHyphens/>
      <w:autoSpaceDN w:val="0"/>
      <w:spacing w:after="0" w:line="240" w:lineRule="auto"/>
      <w:textAlignment w:val="baseline"/>
    </w:pPr>
    <w:rPr>
      <w:rFonts w:ascii="CG Times (W1)" w:eastAsia="Times New Roman" w:hAnsi="CG Times (W1)" w:cs="CG Times (W1)"/>
      <w:kern w:val="3"/>
      <w:sz w:val="20"/>
      <w:szCs w:val="20"/>
      <w:lang w:eastAsia="zh-CN"/>
    </w:rPr>
  </w:style>
  <w:style w:type="paragraph" w:styleId="Pieddepage">
    <w:name w:val="footer"/>
    <w:basedOn w:val="Standard"/>
    <w:link w:val="PieddepageCar"/>
    <w:rsid w:val="00C04984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rsid w:val="00C04984"/>
    <w:rPr>
      <w:rFonts w:ascii="CG Times (W1)" w:eastAsia="Times New Roman" w:hAnsi="CG Times (W1)" w:cs="CG Times (W1)"/>
      <w:kern w:val="3"/>
      <w:sz w:val="20"/>
      <w:szCs w:val="20"/>
      <w:lang w:eastAsia="zh-CN"/>
    </w:rPr>
  </w:style>
  <w:style w:type="paragraph" w:styleId="En-tte">
    <w:name w:val="header"/>
    <w:basedOn w:val="Standard"/>
    <w:link w:val="En-tteCar"/>
    <w:rsid w:val="00C049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04984"/>
    <w:rPr>
      <w:rFonts w:ascii="CG Times (W1)" w:eastAsia="Times New Roman" w:hAnsi="CG Times (W1)" w:cs="CG Times (W1)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C04984"/>
    <w:pPr>
      <w:suppressLineNumbers/>
    </w:pPr>
  </w:style>
  <w:style w:type="paragraph" w:customStyle="1" w:styleId="normalformulaire">
    <w:name w:val="normal formulaire"/>
    <w:basedOn w:val="Standard"/>
    <w:rsid w:val="00C04984"/>
    <w:pPr>
      <w:jc w:val="both"/>
    </w:pPr>
    <w:rPr>
      <w:rFonts w:ascii="Tahoma" w:eastAsia="Tahoma" w:hAnsi="Tahoma" w:cs="Times New Roman"/>
      <w:sz w:val="16"/>
      <w:szCs w:val="24"/>
    </w:rPr>
  </w:style>
  <w:style w:type="paragraph" w:customStyle="1" w:styleId="titreformulaire">
    <w:name w:val="titre formulaire"/>
    <w:basedOn w:val="Titre7"/>
    <w:rsid w:val="00C04984"/>
    <w:pPr>
      <w:keepLines w:val="0"/>
      <w:widowControl/>
      <w:tabs>
        <w:tab w:val="left" w:pos="1296"/>
      </w:tabs>
      <w:spacing w:before="0" w:line="240" w:lineRule="exact"/>
      <w:jc w:val="both"/>
    </w:pPr>
    <w:rPr>
      <w:rFonts w:ascii="Tahoma" w:eastAsia="Tahoma" w:hAnsi="Tahoma" w:cs="Tahoma"/>
      <w:b/>
      <w:bCs/>
      <w:i w:val="0"/>
      <w:iCs w:val="0"/>
      <w:color w:val="FFFFFF"/>
      <w:sz w:val="20"/>
      <w:szCs w:val="20"/>
      <w:lang w:bidi="ar-SA"/>
    </w:rPr>
  </w:style>
  <w:style w:type="paragraph" w:customStyle="1" w:styleId="Headerleft">
    <w:name w:val="Header left"/>
    <w:basedOn w:val="Standard"/>
    <w:rsid w:val="00C04984"/>
    <w:pPr>
      <w:suppressLineNumbers/>
      <w:tabs>
        <w:tab w:val="center" w:pos="4819"/>
        <w:tab w:val="right" w:pos="9638"/>
      </w:tabs>
    </w:pPr>
  </w:style>
  <w:style w:type="character" w:customStyle="1" w:styleId="Titre7Car">
    <w:name w:val="Titre 7 Car"/>
    <w:basedOn w:val="Policepardfaut"/>
    <w:link w:val="Titre7"/>
    <w:uiPriority w:val="9"/>
    <w:semiHidden/>
    <w:rsid w:val="00C04984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LEMOINE</dc:creator>
  <cp:keywords/>
  <dc:description/>
  <cp:lastModifiedBy>Nina LEMOINE</cp:lastModifiedBy>
  <cp:revision>1</cp:revision>
  <dcterms:created xsi:type="dcterms:W3CDTF">2024-05-02T16:21:00Z</dcterms:created>
  <dcterms:modified xsi:type="dcterms:W3CDTF">2024-05-02T16:22:00Z</dcterms:modified>
</cp:coreProperties>
</file>